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3B437" w14:textId="77777777" w:rsidR="00CE38E3" w:rsidRPr="00EA3810" w:rsidRDefault="00CE38E3" w:rsidP="00CE38E3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bookmarkStart w:id="0" w:name="_GoBack"/>
      <w:bookmarkEnd w:id="0"/>
      <w:r w:rsidRPr="00EA3810">
        <w:rPr>
          <w:rFonts w:ascii="Tahoma" w:eastAsia="Times New Roman" w:hAnsi="Tahoma" w:cs="Tahoma"/>
          <w:b/>
          <w:bCs/>
          <w:color w:val="FF0000"/>
          <w:sz w:val="27"/>
          <w:szCs w:val="27"/>
          <w:lang w:val="ru-RU" w:eastAsia="ru-RU"/>
        </w:rPr>
        <w:t>ПРОФИЛАКТИКА ПРЕСТУПЛЕНИЙ В СФЕРЕ ПОЛОВОЙ НЕПРИКОСНОВЕННОСТИ И ПОЛОВОЙ СВОБОДЫ НЕСОВЕРШЕННОЛЕТНИХ</w:t>
      </w:r>
    </w:p>
    <w:p w14:paraId="63956B7C" w14:textId="77777777" w:rsidR="00CE38E3" w:rsidRPr="00EA3810" w:rsidRDefault="00CE38E3" w:rsidP="00CE38E3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Возможна </w:t>
      </w:r>
      <w:r w:rsidRPr="00EA3810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первичная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и </w:t>
      </w:r>
      <w:r w:rsidRPr="00EA3810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вторичная профилактика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преступлений в сфере половой неприкосновенности и половой свободы несовершеннолетних.</w:t>
      </w:r>
    </w:p>
    <w:p w14:paraId="76495527" w14:textId="77777777" w:rsidR="00CE38E3" w:rsidRPr="00EA3810" w:rsidRDefault="00CE38E3" w:rsidP="00CE38E3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Первичная профилактика включает меры, направленные на обеспе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чение условий для нормального и разностороннего развития личности, со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здания безопасной и комфортной микросреды:</w:t>
      </w:r>
    </w:p>
    <w:p w14:paraId="7654A297" w14:textId="77777777" w:rsidR="00CE38E3" w:rsidRPr="00EA3810" w:rsidRDefault="00CE38E3" w:rsidP="00CE38E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своевременное оказание помощи семьям группы риска;</w:t>
      </w:r>
    </w:p>
    <w:p w14:paraId="27EE6A93" w14:textId="77777777" w:rsidR="00CE38E3" w:rsidRPr="00EA3810" w:rsidRDefault="00CE38E3" w:rsidP="00CE38E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профилактика алкоголизма и наркомании у лиц из ближайшего окружения несовершеннолетних;</w:t>
      </w:r>
    </w:p>
    <w:p w14:paraId="007B5CA7" w14:textId="77777777" w:rsidR="00CE38E3" w:rsidRPr="00EA3810" w:rsidRDefault="00CE38E3" w:rsidP="00CE38E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правильное сексуальное воспитание детей, формирование у них знаний о взаимоотношениях полов, об общественно приемлемых и безопасных формах поведения в различных ситуациях.</w:t>
      </w:r>
    </w:p>
    <w:p w14:paraId="179E1E94" w14:textId="77777777" w:rsidR="00CE38E3" w:rsidRPr="00EA3810" w:rsidRDefault="00CE38E3" w:rsidP="00CE38E3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На этапе первичной профилактики в школах и других детских учре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ждениях проводятся следующие мероприятия:</w:t>
      </w:r>
    </w:p>
    <w:p w14:paraId="2807D82E" w14:textId="77777777" w:rsidR="00CE38E3" w:rsidRPr="00EA3810" w:rsidRDefault="00CE38E3" w:rsidP="00CE38E3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разъяснительные беседы с детьми,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направленные на выработку у них стратегий деятельности в ситуациях, угрожающих жизни;</w:t>
      </w:r>
    </w:p>
    <w:p w14:paraId="4FFD1578" w14:textId="77777777" w:rsidR="00CE38E3" w:rsidRPr="00EA3810" w:rsidRDefault="00CE38E3" w:rsidP="00CE38E3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предупреждение противоправных действий окружающих:</w:t>
      </w:r>
    </w:p>
    <w:p w14:paraId="3B2D79FE" w14:textId="77777777" w:rsidR="00CE38E3" w:rsidRPr="00EA3810" w:rsidRDefault="00CE38E3" w:rsidP="00CE38E3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информирование детей о недопустимости открывать дверь квартиры чужим людям, входить с ними в подъезд и лифт, садиться в автомобиль к незнакомцам, знакомиться на улице, принимать подарки от незнакомых людей;</w:t>
      </w:r>
    </w:p>
    <w:p w14:paraId="5AADDBE4" w14:textId="77777777" w:rsidR="00CE38E3" w:rsidRPr="00EA3810" w:rsidRDefault="00CE38E3" w:rsidP="00CE38E3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проведение тренингов по формированию навыков безопасного пове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дения;</w:t>
      </w:r>
    </w:p>
    <w:p w14:paraId="5AD992C4" w14:textId="77777777" w:rsidR="00CE38E3" w:rsidRPr="00EA3810" w:rsidRDefault="00CE38E3" w:rsidP="00CE38E3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информирование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(размещение на стендах в рекреациях образователь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ных, медицинских и других учреждений информации об адресах и контакт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ных телефонах лиц и организаций, оказывающих помощь и поддержку несовершеннолетним, находящимся в социально опасном положении);</w:t>
      </w:r>
    </w:p>
    <w:p w14:paraId="67E05A58" w14:textId="77777777" w:rsidR="00CE38E3" w:rsidRPr="00EA3810" w:rsidRDefault="00CE38E3" w:rsidP="00CE38E3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мероприятия, способствующие изменению асоциального образа жизни подростковых и молодежных группировок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, вплоть до привлечения их лидеров к юридической ответственности за вовлечение несовершенно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летних в антиобщественную деятельность, проституцию и т. д.;</w:t>
      </w:r>
    </w:p>
    <w:p w14:paraId="24F6C673" w14:textId="77777777" w:rsidR="00CE38E3" w:rsidRPr="00EA3810" w:rsidRDefault="00CE38E3" w:rsidP="00CE38E3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создание подростковых клубов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и иных объединений </w:t>
      </w:r>
      <w:r w:rsidRPr="00EA3810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для проведения полноценного досуга,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развития познавательного интереса и творческих способностей несовершеннолетних.</w:t>
      </w:r>
    </w:p>
    <w:p w14:paraId="2A27F382" w14:textId="77777777" w:rsidR="00CE38E3" w:rsidRPr="00EA3810" w:rsidRDefault="00CE38E3" w:rsidP="00CE38E3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Все это приводит к снижению вероятности проявления актов насилия в общественных местах (дискотеках, кафе и пр.), учебных заведениях и т. д.</w:t>
      </w:r>
    </w:p>
    <w:p w14:paraId="59B591E0" w14:textId="77777777" w:rsidR="00CE38E3" w:rsidRPr="00EA3810" w:rsidRDefault="00CE38E3" w:rsidP="00CE38E3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Вторичная профилактика заключается в оказании медико-</w:t>
      </w:r>
      <w:proofErr w:type="spellStart"/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психоло</w:t>
      </w:r>
      <w:proofErr w:type="spellEnd"/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педагогической помощи пострадавшим от насилия для нивелирования возникших психических расстройств, предупреждения суицидальных по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пыток и вторичной виктимизации. Последняя часто наблюдается у подростков, среди которых распространен миф о доступности жертв из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насилований, в силу чего возможны повторные посягательства на поло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вую неприкосновенность.</w:t>
      </w:r>
    </w:p>
    <w:p w14:paraId="25AA1B70" w14:textId="77777777" w:rsidR="00CE38E3" w:rsidRPr="00EA3810" w:rsidRDefault="00CE38E3" w:rsidP="00CE38E3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На этом этапе большую роль играют:</w:t>
      </w:r>
    </w:p>
    <w:p w14:paraId="09EB6218" w14:textId="77777777" w:rsidR="00CE38E3" w:rsidRPr="00EA3810" w:rsidRDefault="00CE38E3" w:rsidP="00CE38E3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lastRenderedPageBreak/>
        <w:t>юридическая помощь потерпевшим,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предоставляемая в правоохра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нительных органах и центрах, оказывающих социально-педагогическую поддержку;</w:t>
      </w:r>
    </w:p>
    <w:p w14:paraId="261EF45C" w14:textId="77777777" w:rsidR="00CE38E3" w:rsidRPr="00EA3810" w:rsidRDefault="00CE38E3" w:rsidP="00CE38E3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медико-психолого-</w:t>
      </w:r>
      <w:proofErr w:type="spellStart"/>
      <w:r w:rsidRPr="00EA3810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педагогтеская</w:t>
      </w:r>
      <w:proofErr w:type="spellEnd"/>
      <w:r w:rsidRPr="00EA3810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 xml:space="preserve"> помощь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по телефонам доверия, в детских приютах, центрах помощи семье и детям, территориальных цен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трах социального обслуживания населения, кризисных центрах для жен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щин и детей, детских поликлиниках и больницах и др.</w:t>
      </w:r>
    </w:p>
    <w:p w14:paraId="0C912566" w14:textId="77777777" w:rsidR="00CE38E3" w:rsidRPr="00EA3810" w:rsidRDefault="00CE38E3" w:rsidP="00CE38E3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Профилактическая работа должна проводиться в двух взаимосвязан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ных направлениях: </w:t>
      </w:r>
      <w:r w:rsidRPr="00EA3810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работа с детьми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и </w:t>
      </w:r>
      <w:r w:rsidRPr="00EA3810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работа с родителями.</w:t>
      </w:r>
    </w:p>
    <w:p w14:paraId="37546178" w14:textId="77777777" w:rsidR="00CE38E3" w:rsidRPr="00EA3810" w:rsidRDefault="00CE38E3" w:rsidP="00CE38E3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Следует помнить, что ребенок может избежать беды, если будет знать, что именно ему делать, когда он окажется в опасной ситуации. Твердо ска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зать «Нет!», рассказать тому, кто в состоянии помочь. Эти навыки жизненно важны для каждого ребенка, их следует динамично прививать ему для ис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пользования их в любой ситуации, угрожающей его безопасности.</w:t>
      </w:r>
    </w:p>
    <w:p w14:paraId="3B2C00E6" w14:textId="77777777" w:rsidR="00CE38E3" w:rsidRPr="00EA3810" w:rsidRDefault="00CE38E3" w:rsidP="00CE38E3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Ниже приводятся памятки для детей и родителей, которые можно ис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пользовать при проведении родительских собраний, индивидуальных и групповых консультаций.</w:t>
      </w:r>
    </w:p>
    <w:p w14:paraId="222B5C43" w14:textId="77777777" w:rsidR="003936E2" w:rsidRPr="00CE38E3" w:rsidRDefault="003936E2" w:rsidP="00CE38E3">
      <w:pPr>
        <w:jc w:val="both"/>
        <w:rPr>
          <w:lang w:val="ru-RU"/>
        </w:rPr>
      </w:pPr>
    </w:p>
    <w:sectPr w:rsidR="003936E2" w:rsidRPr="00CE38E3" w:rsidSect="00CE38E3">
      <w:pgSz w:w="11906" w:h="16838"/>
      <w:pgMar w:top="720" w:right="720" w:bottom="720" w:left="720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D6712"/>
    <w:multiLevelType w:val="multilevel"/>
    <w:tmpl w:val="F914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056B0"/>
    <w:multiLevelType w:val="multilevel"/>
    <w:tmpl w:val="CBAE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4317F0"/>
    <w:multiLevelType w:val="multilevel"/>
    <w:tmpl w:val="2006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3545C6"/>
    <w:multiLevelType w:val="multilevel"/>
    <w:tmpl w:val="FC34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ED385D"/>
    <w:multiLevelType w:val="multilevel"/>
    <w:tmpl w:val="2504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0CC"/>
    <w:rsid w:val="002160CC"/>
    <w:rsid w:val="003936E2"/>
    <w:rsid w:val="00932F37"/>
    <w:rsid w:val="00CE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0052"/>
  <w15:chartTrackingRefBased/>
  <w15:docId w15:val="{AE2CA22D-D0F1-43D2-A538-60836E7D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8E3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2023-01-09T08:42:00Z</dcterms:created>
  <dcterms:modified xsi:type="dcterms:W3CDTF">2023-01-09T08:42:00Z</dcterms:modified>
</cp:coreProperties>
</file>